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D07DD2" w14:textId="77777777" w:rsidR="00913515" w:rsidRDefault="007B6691" w:rsidP="007B6691">
      <w:pPr>
        <w:jc w:val="center"/>
      </w:pPr>
      <w:r>
        <w:rPr>
          <w:noProof/>
        </w:rPr>
        <w:drawing>
          <wp:inline distT="0" distB="0" distL="0" distR="0" wp14:anchorId="4D6210D8" wp14:editId="462CFFD7">
            <wp:extent cx="1914525" cy="1024255"/>
            <wp:effectExtent l="0" t="0" r="9525" b="4445"/>
            <wp:docPr id="1" name="Picture 1" title="A-B Tech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914525" cy="1024255"/>
                    </a:xfrm>
                    <a:prstGeom prst="rect">
                      <a:avLst/>
                    </a:prstGeom>
                    <a:noFill/>
                  </pic:spPr>
                </pic:pic>
              </a:graphicData>
            </a:graphic>
          </wp:inline>
        </w:drawing>
      </w:r>
    </w:p>
    <w:p w14:paraId="36779C42" w14:textId="77777777" w:rsidR="007B6691" w:rsidRDefault="007B6691"/>
    <w:p w14:paraId="25B267F2" w14:textId="77777777" w:rsidR="00B7282C" w:rsidRPr="0050485B" w:rsidRDefault="007B6691" w:rsidP="007B6691">
      <w:pPr>
        <w:pStyle w:val="Heading1"/>
        <w:jc w:val="center"/>
        <w:rPr>
          <w:rFonts w:asciiTheme="minorHAnsi" w:hAnsiTheme="minorHAnsi" w:cstheme="minorHAnsi"/>
        </w:rPr>
      </w:pPr>
      <w:r w:rsidRPr="0050485B">
        <w:rPr>
          <w:rFonts w:asciiTheme="minorHAnsi" w:hAnsiTheme="minorHAnsi" w:cstheme="minorHAnsi"/>
        </w:rPr>
        <w:t>Asheville-Bunco</w:t>
      </w:r>
      <w:r w:rsidR="00B7282C" w:rsidRPr="0050485B">
        <w:rPr>
          <w:rFonts w:asciiTheme="minorHAnsi" w:hAnsiTheme="minorHAnsi" w:cstheme="minorHAnsi"/>
        </w:rPr>
        <w:t>mbe Technical Community College</w:t>
      </w:r>
    </w:p>
    <w:p w14:paraId="484A82D5" w14:textId="77777777" w:rsidR="007B6691" w:rsidRPr="0050485B" w:rsidRDefault="007B6691" w:rsidP="007B6691">
      <w:pPr>
        <w:pStyle w:val="Heading1"/>
        <w:jc w:val="center"/>
        <w:rPr>
          <w:rFonts w:asciiTheme="minorHAnsi" w:hAnsiTheme="minorHAnsi" w:cstheme="minorHAnsi"/>
        </w:rPr>
      </w:pPr>
      <w:r w:rsidRPr="0050485B">
        <w:rPr>
          <w:rFonts w:asciiTheme="minorHAnsi" w:hAnsiTheme="minorHAnsi" w:cstheme="minorHAnsi"/>
        </w:rPr>
        <w:t xml:space="preserve">(A-B Tech) </w:t>
      </w:r>
      <w:r w:rsidR="00B7282C" w:rsidRPr="0050485B">
        <w:rPr>
          <w:rFonts w:asciiTheme="minorHAnsi" w:hAnsiTheme="minorHAnsi" w:cstheme="minorHAnsi"/>
        </w:rPr>
        <w:t>Procedure</w:t>
      </w:r>
    </w:p>
    <w:p w14:paraId="6D8A1000" w14:textId="77777777" w:rsidR="007B6691" w:rsidRDefault="007B6691" w:rsidP="007B6691">
      <w:pPr>
        <w:jc w:val="center"/>
        <w:rPr>
          <w:b/>
        </w:rPr>
      </w:pPr>
    </w:p>
    <w:p w14:paraId="6494BC0B" w14:textId="3B0FCA79" w:rsidR="007B6691" w:rsidRDefault="00B7282C" w:rsidP="007B6691">
      <w:pPr>
        <w:pStyle w:val="Heading2"/>
        <w:rPr>
          <w:rFonts w:asciiTheme="minorHAnsi" w:hAnsiTheme="minorHAnsi"/>
          <w:sz w:val="28"/>
          <w:szCs w:val="28"/>
        </w:rPr>
      </w:pPr>
      <w:r>
        <w:rPr>
          <w:rFonts w:asciiTheme="minorHAnsi" w:hAnsiTheme="minorHAnsi"/>
          <w:sz w:val="28"/>
          <w:szCs w:val="28"/>
        </w:rPr>
        <w:t>Procedure</w:t>
      </w:r>
      <w:r w:rsidR="007B6691" w:rsidRPr="008015F6">
        <w:rPr>
          <w:rFonts w:asciiTheme="minorHAnsi" w:hAnsiTheme="minorHAnsi"/>
          <w:sz w:val="28"/>
          <w:szCs w:val="28"/>
        </w:rPr>
        <w:t xml:space="preserve"> </w:t>
      </w:r>
      <w:r w:rsidR="00945CC9">
        <w:rPr>
          <w:rFonts w:asciiTheme="minorHAnsi" w:hAnsiTheme="minorHAnsi"/>
          <w:sz w:val="28"/>
          <w:szCs w:val="28"/>
        </w:rPr>
        <w:t>802</w:t>
      </w:r>
      <w:r w:rsidR="0050485B">
        <w:rPr>
          <w:rFonts w:asciiTheme="minorHAnsi" w:hAnsiTheme="minorHAnsi"/>
          <w:sz w:val="28"/>
          <w:szCs w:val="28"/>
        </w:rPr>
        <w:t>.1</w:t>
      </w:r>
      <w:r w:rsidR="00945CC9">
        <w:rPr>
          <w:rFonts w:asciiTheme="minorHAnsi" w:hAnsiTheme="minorHAnsi"/>
          <w:sz w:val="28"/>
          <w:szCs w:val="28"/>
        </w:rPr>
        <w:t>:  Animals on Campus</w:t>
      </w:r>
      <w:r w:rsidR="0050485B">
        <w:rPr>
          <w:rFonts w:asciiTheme="minorHAnsi" w:hAnsiTheme="minorHAnsi"/>
          <w:sz w:val="28"/>
          <w:szCs w:val="28"/>
        </w:rPr>
        <w:t xml:space="preserve"> Procedure for Employees</w:t>
      </w:r>
    </w:p>
    <w:p w14:paraId="38FEEF5A" w14:textId="5B20BA0C" w:rsidR="00E835A6" w:rsidRDefault="00E835A6" w:rsidP="00586DBE">
      <w:pPr>
        <w:spacing w:before="120" w:after="120" w:line="240" w:lineRule="auto"/>
      </w:pPr>
      <w:r>
        <w:t xml:space="preserve">In accordance with Section 504 of the Rehabilitation Act of 1973, the Americans with Disabilities Act (ADA) of 1990, and state law, A-B Tech may be required to accommodate an otherwise qualified individual with a disability by making a reasonable modification in its services, programs, or activities.  This procedure addresses the use of Service Animals </w:t>
      </w:r>
      <w:r w:rsidR="00E31573">
        <w:t xml:space="preserve">on </w:t>
      </w:r>
      <w:r>
        <w:t>campus by qualified individuals with disabilities</w:t>
      </w:r>
      <w:r w:rsidR="00D80740">
        <w:t>.</w:t>
      </w:r>
    </w:p>
    <w:p w14:paraId="2731251E" w14:textId="588726EB" w:rsidR="0021319C" w:rsidRDefault="0021319C" w:rsidP="00586DBE">
      <w:pPr>
        <w:spacing w:before="120" w:after="120" w:line="240" w:lineRule="auto"/>
      </w:pPr>
      <w:r>
        <w:t>Domestic Animals</w:t>
      </w:r>
      <w:r w:rsidR="00E835A6">
        <w:t xml:space="preserve"> (Pets)</w:t>
      </w:r>
      <w:r>
        <w:t xml:space="preserve"> are </w:t>
      </w:r>
      <w:r w:rsidR="00915B4F">
        <w:t xml:space="preserve">permitted on campus grounds however, they are not allowed in campus </w:t>
      </w:r>
      <w:r w:rsidR="00732B64">
        <w:t>buildings</w:t>
      </w:r>
      <w:r w:rsidR="00915B4F">
        <w:t xml:space="preserve"> or</w:t>
      </w:r>
      <w:r w:rsidR="0092651A">
        <w:t xml:space="preserve"> to be</w:t>
      </w:r>
      <w:r w:rsidR="00915B4F">
        <w:t xml:space="preserve"> left unattended in vehicles on campus property.</w:t>
      </w:r>
    </w:p>
    <w:p w14:paraId="2369A613" w14:textId="5D51C3BE" w:rsidR="0021319C" w:rsidRDefault="0021319C" w:rsidP="00586DBE">
      <w:pPr>
        <w:spacing w:before="120" w:after="120" w:line="240" w:lineRule="auto"/>
      </w:pPr>
      <w:r>
        <w:t xml:space="preserve">Law Enforcement Agency (Patrol) Animals and Search and Rescue Animals shall be permitted on campus in accordance with federal, state, and local laws, regulations, and ordinances.  Therapy Dogs approved through A-B Tech’s Volunteers Program (see Policy and Procedure #513) are permitted on campus.  </w:t>
      </w:r>
      <w:r w:rsidR="00586DBE">
        <w:t>Inherent</w:t>
      </w:r>
      <w:r w:rsidR="00517D1C">
        <w:t xml:space="preserve"> to the nature of some academic programs (</w:t>
      </w:r>
      <w:r w:rsidR="00615DC6">
        <w:t>i.e.,</w:t>
      </w:r>
      <w:r w:rsidR="00517D1C">
        <w:t xml:space="preserve"> Veterinary</w:t>
      </w:r>
      <w:r w:rsidR="00154323">
        <w:t xml:space="preserve"> Medical</w:t>
      </w:r>
      <w:r w:rsidR="00517D1C">
        <w:t xml:space="preserve"> Technology</w:t>
      </w:r>
      <w:r w:rsidR="00586DBE">
        <w:t xml:space="preserve">, </w:t>
      </w:r>
      <w:r w:rsidR="00517D1C">
        <w:t xml:space="preserve">etc.) animals may be permitted </w:t>
      </w:r>
      <w:r w:rsidR="00154323">
        <w:t xml:space="preserve">for </w:t>
      </w:r>
      <w:r w:rsidR="00517D1C">
        <w:t xml:space="preserve">educational purposes at the discretion of the program chair or director. </w:t>
      </w:r>
      <w:r w:rsidR="00586DBE">
        <w:t xml:space="preserve"> </w:t>
      </w:r>
      <w:r w:rsidR="00517D1C">
        <w:t>Requests for exceptions to this procedure should be made in writing to the Vice President for Student Services at least two weeks prior to the activity.</w:t>
      </w:r>
    </w:p>
    <w:p w14:paraId="4A096156" w14:textId="0B175BA6" w:rsidR="0082370C" w:rsidRPr="00D80740" w:rsidRDefault="0082370C" w:rsidP="00586DBE">
      <w:pPr>
        <w:spacing w:before="120" w:after="120" w:line="240" w:lineRule="auto"/>
        <w:rPr>
          <w:color w:val="000000" w:themeColor="text1"/>
        </w:rPr>
      </w:pPr>
      <w:r w:rsidRPr="00D80740">
        <w:rPr>
          <w:color w:val="000000" w:themeColor="text1"/>
        </w:rPr>
        <w:t>Service Animals are permitted in any area of campus where employes or students are permitted, with a few exceptions for health and safety reasons.</w:t>
      </w:r>
    </w:p>
    <w:p w14:paraId="2714E6E5" w14:textId="00045736" w:rsidR="0021319C" w:rsidRDefault="0021319C" w:rsidP="00586DBE">
      <w:pPr>
        <w:spacing w:before="120" w:after="120" w:line="240" w:lineRule="auto"/>
      </w:pPr>
      <w:r>
        <w:t xml:space="preserve">If </w:t>
      </w:r>
      <w:r w:rsidR="00586DBE">
        <w:t>an individual</w:t>
      </w:r>
      <w:r w:rsidR="00E835A6">
        <w:t xml:space="preserve"> has</w:t>
      </w:r>
      <w:r>
        <w:t xml:space="preserve"> an </w:t>
      </w:r>
      <w:r w:rsidR="00B25332">
        <w:t>adverse</w:t>
      </w:r>
      <w:r>
        <w:t xml:space="preserve"> reaction to animals and has contact with a Service Animal, a request for accommodation should be made by the </w:t>
      </w:r>
      <w:r w:rsidR="00D80740">
        <w:t>employee</w:t>
      </w:r>
      <w:r>
        <w:t xml:space="preserve"> to</w:t>
      </w:r>
      <w:r w:rsidR="00154323">
        <w:t xml:space="preserve"> </w:t>
      </w:r>
      <w:r>
        <w:t>Human Resources</w:t>
      </w:r>
      <w:r w:rsidR="00D80740">
        <w:t xml:space="preserve"> (Benefits).</w:t>
      </w:r>
      <w:r w:rsidR="00154323">
        <w:t xml:space="preserve"> </w:t>
      </w:r>
      <w:r w:rsidR="0092651A">
        <w:t xml:space="preserve"> </w:t>
      </w:r>
      <w:r>
        <w:t>All facts surrounding the concern will be considered in an effort to resolve the concern and provide reasonable accommodation</w:t>
      </w:r>
      <w:r w:rsidR="00BD59A6">
        <w:t>s</w:t>
      </w:r>
      <w:r>
        <w:t xml:space="preserve"> for both individuals.</w:t>
      </w:r>
    </w:p>
    <w:p w14:paraId="67EA9750" w14:textId="77777777" w:rsidR="0021319C" w:rsidRPr="0050485B" w:rsidRDefault="0021319C" w:rsidP="00586DBE">
      <w:pPr>
        <w:pStyle w:val="Heading2"/>
        <w:spacing w:before="120" w:after="120" w:line="240" w:lineRule="auto"/>
        <w:rPr>
          <w:rFonts w:asciiTheme="minorHAnsi" w:hAnsiTheme="minorHAnsi" w:cstheme="minorHAnsi"/>
        </w:rPr>
      </w:pPr>
      <w:r w:rsidRPr="0050485B">
        <w:rPr>
          <w:rFonts w:asciiTheme="minorHAnsi" w:hAnsiTheme="minorHAnsi" w:cstheme="minorHAnsi"/>
        </w:rPr>
        <w:t>Responsibilities of the Person with a Disability</w:t>
      </w:r>
    </w:p>
    <w:p w14:paraId="2DBBB3C7" w14:textId="342E9168" w:rsidR="009C7432" w:rsidRPr="00BD59A6" w:rsidRDefault="009C7432" w:rsidP="00586DBE">
      <w:pPr>
        <w:spacing w:before="120" w:after="120" w:line="240" w:lineRule="auto"/>
      </w:pPr>
      <w:r>
        <w:t>Persons with a disability who have a Service Animal are encouraged, but not required, to contact Human Resources (</w:t>
      </w:r>
      <w:r w:rsidR="00D80740">
        <w:t>Benefits</w:t>
      </w:r>
      <w:r>
        <w:t xml:space="preserve">) to register as an individual requesting </w:t>
      </w:r>
      <w:r w:rsidR="00262F29">
        <w:t>accommodation</w:t>
      </w:r>
      <w:r w:rsidR="00C05866">
        <w:rPr>
          <w:color w:val="FF0000"/>
        </w:rPr>
        <w:t xml:space="preserve"> </w:t>
      </w:r>
      <w:r w:rsidR="00C05866" w:rsidRPr="00D80740">
        <w:rPr>
          <w:color w:val="000000" w:themeColor="text1"/>
        </w:rPr>
        <w:t>so that appropriate College officials are aware of the animal’s presence and to assist with the Service Animal’s access to areas within the College’s campus</w:t>
      </w:r>
      <w:r>
        <w:t>.</w:t>
      </w:r>
      <w:r w:rsidR="00D80740">
        <w:t xml:space="preserve"> </w:t>
      </w:r>
      <w:r w:rsidR="00BD59A6">
        <w:t xml:space="preserve"> </w:t>
      </w:r>
      <w:r w:rsidR="00C05866" w:rsidRPr="00D80740">
        <w:rPr>
          <w:color w:val="000000" w:themeColor="text1"/>
        </w:rPr>
        <w:t xml:space="preserve">Logistical or physical accommodations within campus </w:t>
      </w:r>
      <w:r w:rsidR="00732B64" w:rsidRPr="00D80740">
        <w:rPr>
          <w:color w:val="000000" w:themeColor="text1"/>
        </w:rPr>
        <w:t>buildings</w:t>
      </w:r>
      <w:r w:rsidR="00C05866" w:rsidRPr="00D80740">
        <w:rPr>
          <w:color w:val="000000" w:themeColor="text1"/>
        </w:rPr>
        <w:t xml:space="preserve"> or classrooms may be necessary to ensure that a Service Animal has the space necessary to assist its handler.</w:t>
      </w:r>
      <w:r w:rsidR="00BD59A6">
        <w:rPr>
          <w:color w:val="000000" w:themeColor="text1"/>
        </w:rPr>
        <w:t xml:space="preserve"> </w:t>
      </w:r>
      <w:r w:rsidR="00C05866" w:rsidRPr="00D80740">
        <w:rPr>
          <w:color w:val="000000" w:themeColor="text1"/>
        </w:rPr>
        <w:t xml:space="preserve"> In addition, there are other disability related academic accommodations a student handler may be eligible to request to ensure full access to the learning experience. </w:t>
      </w:r>
    </w:p>
    <w:p w14:paraId="14EC995C" w14:textId="658F6100" w:rsidR="00154323" w:rsidRDefault="004313D0" w:rsidP="00586DBE">
      <w:pPr>
        <w:spacing w:before="120" w:after="120" w:line="240" w:lineRule="auto"/>
      </w:pPr>
      <w:r>
        <w:lastRenderedPageBreak/>
        <w:t xml:space="preserve">Appropriate documentation of the disability is </w:t>
      </w:r>
      <w:r w:rsidR="00732B64">
        <w:t>required,</w:t>
      </w:r>
      <w:r>
        <w:t xml:space="preserve"> and accommodations are determined on a case-by-case basis.</w:t>
      </w:r>
      <w:r w:rsidR="009C7432">
        <w:t xml:space="preserve"> </w:t>
      </w:r>
      <w:r w:rsidR="00586DBE">
        <w:t xml:space="preserve"> </w:t>
      </w:r>
    </w:p>
    <w:p w14:paraId="53C41D83" w14:textId="1614DD28" w:rsidR="0021319C" w:rsidRDefault="0021319C" w:rsidP="00586DBE">
      <w:pPr>
        <w:spacing w:before="120" w:after="120" w:line="240" w:lineRule="auto"/>
      </w:pPr>
      <w:r>
        <w:t xml:space="preserve">The care and supervision of a Service Animal is the </w:t>
      </w:r>
      <w:r w:rsidR="00615DC6">
        <w:t>responsibility</w:t>
      </w:r>
      <w:r>
        <w:t xml:space="preserve"> </w:t>
      </w:r>
      <w:r w:rsidR="00042CF2" w:rsidRPr="00D80740">
        <w:rPr>
          <w:color w:val="000000" w:themeColor="text1"/>
        </w:rPr>
        <w:t xml:space="preserve">of the animal’s </w:t>
      </w:r>
      <w:r w:rsidR="0082370C" w:rsidRPr="00D80740">
        <w:rPr>
          <w:color w:val="000000" w:themeColor="text1"/>
        </w:rPr>
        <w:t>owner</w:t>
      </w:r>
      <w:r w:rsidR="00042CF2" w:rsidRPr="00D80740">
        <w:rPr>
          <w:color w:val="000000" w:themeColor="text1"/>
        </w:rPr>
        <w:t xml:space="preserve"> and/or handler</w:t>
      </w:r>
      <w:r w:rsidRPr="00D80740">
        <w:rPr>
          <w:color w:val="000000" w:themeColor="text1"/>
        </w:rPr>
        <w:t xml:space="preserve">.  </w:t>
      </w:r>
      <w:r>
        <w:t xml:space="preserve">This </w:t>
      </w:r>
      <w:r w:rsidR="00042CF2" w:rsidRPr="00D80740">
        <w:rPr>
          <w:color w:val="000000" w:themeColor="text1"/>
        </w:rPr>
        <w:t>handler</w:t>
      </w:r>
      <w:r w:rsidR="00042CF2">
        <w:rPr>
          <w:color w:val="FF0000"/>
        </w:rPr>
        <w:t xml:space="preserve"> </w:t>
      </w:r>
      <w:r>
        <w:t>must ensure the animal is in good health, is current on required immunizations, and is licensed in accordance with Buncombe County and Asheville City regulations.  The burden of proof of licensure and immunizations remains with the person with a disability.</w:t>
      </w:r>
    </w:p>
    <w:p w14:paraId="25AD022F" w14:textId="77777777" w:rsidR="0021319C" w:rsidRDefault="0021319C" w:rsidP="00586DBE">
      <w:pPr>
        <w:spacing w:before="120" w:after="120" w:line="240" w:lineRule="auto"/>
      </w:pPr>
      <w:r>
        <w:t>Dogs must wear a rabies ta</w:t>
      </w:r>
      <w:r w:rsidR="00092613">
        <w:t>g</w:t>
      </w:r>
      <w:r>
        <w:t xml:space="preserve"> at all times.  (NC Rabies Law- N.C.G.S. §130A-185) </w:t>
      </w:r>
    </w:p>
    <w:p w14:paraId="79398582" w14:textId="0119EEAA" w:rsidR="0021319C" w:rsidRDefault="0021319C" w:rsidP="00586DBE">
      <w:pPr>
        <w:spacing w:before="120" w:after="120" w:line="240" w:lineRule="auto"/>
      </w:pPr>
      <w:r>
        <w:t xml:space="preserve">The Service Animal must be under the control of the handler at all </w:t>
      </w:r>
      <w:r w:rsidR="00D80740">
        <w:t>times and</w:t>
      </w:r>
      <w:r w:rsidR="00042CF2" w:rsidRPr="00D80740">
        <w:rPr>
          <w:color w:val="000000" w:themeColor="text1"/>
        </w:rPr>
        <w:t xml:space="preserve"> may not be left alone</w:t>
      </w:r>
      <w:r w:rsidRPr="00D80740">
        <w:rPr>
          <w:color w:val="000000" w:themeColor="text1"/>
        </w:rPr>
        <w:t xml:space="preserve">.  </w:t>
      </w:r>
      <w:r>
        <w:t>A Service Animal must be restrained by a leash or other appropriate device that does not exceed six (6) feet in length or otherwise be under the control of the person with a disability if the leash or tether will interfere with the ability of the Service Animal to perform required tasks.</w:t>
      </w:r>
    </w:p>
    <w:p w14:paraId="52F7D3D3" w14:textId="42449FAC" w:rsidR="00042CF2" w:rsidRPr="00D80740" w:rsidRDefault="00042CF2" w:rsidP="00586DBE">
      <w:pPr>
        <w:spacing w:before="120" w:after="120" w:line="240" w:lineRule="auto"/>
        <w:rPr>
          <w:color w:val="000000" w:themeColor="text1"/>
        </w:rPr>
      </w:pPr>
      <w:r w:rsidRPr="00D80740">
        <w:rPr>
          <w:color w:val="000000" w:themeColor="text1"/>
        </w:rPr>
        <w:t>The handler of the Service Animal is responsible for any damage of personal or college property or any injuries to an individual caused by the Service Animal.</w:t>
      </w:r>
    </w:p>
    <w:p w14:paraId="48B17E86" w14:textId="59AAB4D4" w:rsidR="00042CF2" w:rsidRPr="00D80740" w:rsidRDefault="00042CF2" w:rsidP="00586DBE">
      <w:pPr>
        <w:spacing w:before="120" w:after="120" w:line="240" w:lineRule="auto"/>
        <w:rPr>
          <w:color w:val="000000" w:themeColor="text1"/>
        </w:rPr>
      </w:pPr>
      <w:r w:rsidRPr="00D80740">
        <w:rPr>
          <w:color w:val="000000" w:themeColor="text1"/>
        </w:rPr>
        <w:t xml:space="preserve">The handler must ensure the animal is “housebroken” and trained. </w:t>
      </w:r>
      <w:r w:rsidR="00BD59A6">
        <w:rPr>
          <w:color w:val="000000" w:themeColor="text1"/>
        </w:rPr>
        <w:t xml:space="preserve"> </w:t>
      </w:r>
      <w:r w:rsidRPr="00D80740">
        <w:rPr>
          <w:color w:val="000000" w:themeColor="text1"/>
        </w:rPr>
        <w:t>The handler must clean up and remove all animal waste created by the animal both inside campus buildings and outdoor campus property.</w:t>
      </w:r>
    </w:p>
    <w:p w14:paraId="5FFF7E1F" w14:textId="28255977" w:rsidR="00042CF2" w:rsidRPr="00D80740" w:rsidRDefault="00042CF2" w:rsidP="00586DBE">
      <w:pPr>
        <w:spacing w:before="120" w:after="120" w:line="240" w:lineRule="auto"/>
        <w:rPr>
          <w:color w:val="000000" w:themeColor="text1"/>
        </w:rPr>
      </w:pPr>
      <w:r w:rsidRPr="00D80740">
        <w:rPr>
          <w:color w:val="000000" w:themeColor="text1"/>
        </w:rPr>
        <w:t xml:space="preserve">The Service Animal may not disrupt the operation of the College or any class. </w:t>
      </w:r>
      <w:r w:rsidR="00BD59A6">
        <w:rPr>
          <w:color w:val="000000" w:themeColor="text1"/>
        </w:rPr>
        <w:t xml:space="preserve"> </w:t>
      </w:r>
      <w:r w:rsidRPr="00D80740">
        <w:rPr>
          <w:color w:val="000000" w:themeColor="text1"/>
        </w:rPr>
        <w:t xml:space="preserve">Disruptions include but are not limited to: </w:t>
      </w:r>
      <w:r w:rsidR="00BD59A6">
        <w:rPr>
          <w:color w:val="000000" w:themeColor="text1"/>
        </w:rPr>
        <w:t xml:space="preserve"> </w:t>
      </w:r>
      <w:r w:rsidRPr="00D80740">
        <w:rPr>
          <w:color w:val="000000" w:themeColor="text1"/>
        </w:rPr>
        <w:t>barking, growling, pacing/constant motion, foul odor, pawing and or sniffing of others.</w:t>
      </w:r>
      <w:r w:rsidR="00BD59A6">
        <w:rPr>
          <w:color w:val="000000" w:themeColor="text1"/>
        </w:rPr>
        <w:t xml:space="preserve"> </w:t>
      </w:r>
      <w:r w:rsidRPr="00D80740">
        <w:rPr>
          <w:color w:val="000000" w:themeColor="text1"/>
        </w:rPr>
        <w:t xml:space="preserve"> It is the assumption of the </w:t>
      </w:r>
      <w:r w:rsidR="00BD59A6">
        <w:rPr>
          <w:color w:val="000000" w:themeColor="text1"/>
        </w:rPr>
        <w:t>C</w:t>
      </w:r>
      <w:r w:rsidRPr="00D80740">
        <w:rPr>
          <w:color w:val="000000" w:themeColor="text1"/>
        </w:rPr>
        <w:t xml:space="preserve">ollege that all Service Animals on campus are “working” animals and therefore, should not be treated as a pet. </w:t>
      </w:r>
      <w:r w:rsidR="00770941">
        <w:rPr>
          <w:color w:val="000000" w:themeColor="text1"/>
        </w:rPr>
        <w:t xml:space="preserve"> </w:t>
      </w:r>
      <w:r w:rsidRPr="00D80740">
        <w:rPr>
          <w:color w:val="000000" w:themeColor="text1"/>
        </w:rPr>
        <w:t>There should be no petting by others and no handling by others.</w:t>
      </w:r>
    </w:p>
    <w:p w14:paraId="2EC3D486" w14:textId="7330B08B" w:rsidR="0021319C" w:rsidRPr="0050485B" w:rsidRDefault="0021319C" w:rsidP="00586DBE">
      <w:pPr>
        <w:pStyle w:val="Heading2"/>
        <w:spacing w:before="120" w:after="120" w:line="240" w:lineRule="auto"/>
        <w:rPr>
          <w:rFonts w:asciiTheme="minorHAnsi" w:hAnsiTheme="minorHAnsi" w:cstheme="minorHAnsi"/>
        </w:rPr>
      </w:pPr>
      <w:r w:rsidRPr="0050485B">
        <w:rPr>
          <w:rFonts w:asciiTheme="minorHAnsi" w:hAnsiTheme="minorHAnsi" w:cstheme="minorHAnsi"/>
        </w:rPr>
        <w:t>Responsibilities of the College Communit</w:t>
      </w:r>
      <w:r w:rsidR="006C303E" w:rsidRPr="0050485B">
        <w:rPr>
          <w:rFonts w:asciiTheme="minorHAnsi" w:hAnsiTheme="minorHAnsi" w:cstheme="minorHAnsi"/>
        </w:rPr>
        <w:t xml:space="preserve">y </w:t>
      </w:r>
    </w:p>
    <w:p w14:paraId="29BCDBBE" w14:textId="77777777" w:rsidR="00921485" w:rsidRPr="00770941" w:rsidRDefault="00921485" w:rsidP="00586DBE">
      <w:pPr>
        <w:pStyle w:val="Heading3"/>
        <w:rPr>
          <w:rFonts w:asciiTheme="minorHAnsi" w:hAnsiTheme="minorHAnsi" w:cstheme="minorHAnsi"/>
        </w:rPr>
      </w:pPr>
      <w:r w:rsidRPr="00770941">
        <w:rPr>
          <w:rFonts w:asciiTheme="minorHAnsi" w:hAnsiTheme="minorHAnsi" w:cstheme="minorHAnsi"/>
        </w:rPr>
        <w:t>Service Animals</w:t>
      </w:r>
    </w:p>
    <w:p w14:paraId="4D46D14E" w14:textId="3868F2D0" w:rsidR="0021319C" w:rsidRDefault="0021319C" w:rsidP="00586DBE">
      <w:pPr>
        <w:spacing w:before="120" w:after="120" w:line="240" w:lineRule="auto"/>
      </w:pPr>
      <w:r>
        <w:t xml:space="preserve">If the need for a Service Animal is </w:t>
      </w:r>
      <w:r w:rsidR="00042CF2" w:rsidRPr="00D80740">
        <w:rPr>
          <w:color w:val="000000" w:themeColor="text1"/>
        </w:rPr>
        <w:t>obvious</w:t>
      </w:r>
      <w:r w:rsidR="00042CF2">
        <w:t>,</w:t>
      </w:r>
      <w:r>
        <w:t xml:space="preserve"> individuals may not question the presence of the animal on campus.  If the need for a Service Animal is not </w:t>
      </w:r>
      <w:r w:rsidR="00042CF2" w:rsidRPr="00D80740">
        <w:rPr>
          <w:color w:val="000000" w:themeColor="text1"/>
        </w:rPr>
        <w:t>obvious</w:t>
      </w:r>
      <w:r>
        <w:t xml:space="preserve">, members of the campus community are permitted to ask the individual two questions: </w:t>
      </w:r>
    </w:p>
    <w:p w14:paraId="30D8698A" w14:textId="77777777" w:rsidR="0021319C" w:rsidRDefault="0021319C" w:rsidP="00586DBE">
      <w:pPr>
        <w:pStyle w:val="ListParagraph"/>
        <w:numPr>
          <w:ilvl w:val="0"/>
          <w:numId w:val="2"/>
        </w:numPr>
        <w:spacing w:before="120" w:after="120" w:line="240" w:lineRule="auto"/>
        <w:ind w:left="720" w:hanging="360"/>
        <w:contextualSpacing w:val="0"/>
      </w:pPr>
      <w:r>
        <w:t>Is the animal req</w:t>
      </w:r>
      <w:r w:rsidR="00586DBE">
        <w:t>uired because of a disability?</w:t>
      </w:r>
    </w:p>
    <w:p w14:paraId="7955A28E" w14:textId="77777777" w:rsidR="0021319C" w:rsidRDefault="0021319C" w:rsidP="00586DBE">
      <w:pPr>
        <w:pStyle w:val="ListParagraph"/>
        <w:numPr>
          <w:ilvl w:val="0"/>
          <w:numId w:val="2"/>
        </w:numPr>
        <w:spacing w:before="120" w:after="120" w:line="240" w:lineRule="auto"/>
        <w:ind w:left="720" w:hanging="360"/>
        <w:contextualSpacing w:val="0"/>
      </w:pPr>
      <w:r>
        <w:t>What work or task(s) has the animal been individually trained to perform?</w:t>
      </w:r>
    </w:p>
    <w:p w14:paraId="654A101A" w14:textId="32169473" w:rsidR="0021319C" w:rsidRDefault="0021319C" w:rsidP="00586DBE">
      <w:pPr>
        <w:spacing w:before="120" w:after="120" w:line="240" w:lineRule="auto"/>
      </w:pPr>
      <w:r>
        <w:t xml:space="preserve">At no point may campus community members require a Service Animal to demonstrate the tasks for which they have been </w:t>
      </w:r>
      <w:r w:rsidR="00615DC6">
        <w:t>trained,</w:t>
      </w:r>
      <w:r>
        <w:t xml:space="preserve"> nor may they inquire as to the nature of the individual’s disability.</w:t>
      </w:r>
    </w:p>
    <w:p w14:paraId="5270931B" w14:textId="7E518515" w:rsidR="00042CF2" w:rsidRPr="00D80740" w:rsidRDefault="00042CF2" w:rsidP="00586DBE">
      <w:pPr>
        <w:spacing w:before="120" w:after="120" w:line="240" w:lineRule="auto"/>
        <w:rPr>
          <w:color w:val="000000" w:themeColor="text1"/>
        </w:rPr>
      </w:pPr>
      <w:r w:rsidRPr="00D80740">
        <w:rPr>
          <w:color w:val="000000" w:themeColor="text1"/>
        </w:rPr>
        <w:t xml:space="preserve">If another person on campus has a covered disability under the ADA and it includes an allergic reaction to animals and that person has contact with a Service Animal, a request for accommodation should be made by </w:t>
      </w:r>
      <w:r w:rsidR="00F640DE" w:rsidRPr="00D80740">
        <w:rPr>
          <w:color w:val="000000" w:themeColor="text1"/>
        </w:rPr>
        <w:t>the individual to</w:t>
      </w:r>
      <w:r w:rsidR="00D80740" w:rsidRPr="00D80740">
        <w:rPr>
          <w:color w:val="000000" w:themeColor="text1"/>
        </w:rPr>
        <w:t xml:space="preserve"> Human Resources (Benefits</w:t>
      </w:r>
      <w:r w:rsidR="00F640DE" w:rsidRPr="00D80740">
        <w:rPr>
          <w:color w:val="000000" w:themeColor="text1"/>
        </w:rPr>
        <w:t>).</w:t>
      </w:r>
      <w:r w:rsidR="00770941">
        <w:rPr>
          <w:color w:val="000000" w:themeColor="text1"/>
        </w:rPr>
        <w:t xml:space="preserve"> </w:t>
      </w:r>
      <w:r w:rsidR="00F640DE" w:rsidRPr="00D80740">
        <w:rPr>
          <w:color w:val="000000" w:themeColor="text1"/>
        </w:rPr>
        <w:t xml:space="preserve"> All facts surrounding the concern will be considered in an effort to resolve the concern and provide reasonable accommodation</w:t>
      </w:r>
      <w:r w:rsidR="00770941">
        <w:rPr>
          <w:color w:val="000000" w:themeColor="text1"/>
        </w:rPr>
        <w:t>s</w:t>
      </w:r>
      <w:r w:rsidR="00F640DE" w:rsidRPr="00D80740">
        <w:rPr>
          <w:color w:val="000000" w:themeColor="text1"/>
        </w:rPr>
        <w:t xml:space="preserve"> for both individuals. </w:t>
      </w:r>
    </w:p>
    <w:p w14:paraId="5E6512FE" w14:textId="3C9E49FC" w:rsidR="001E36A0" w:rsidRPr="0050485B" w:rsidRDefault="001E36A0" w:rsidP="001E36A0">
      <w:pPr>
        <w:pStyle w:val="Heading2"/>
        <w:spacing w:before="120" w:after="120" w:line="240" w:lineRule="auto"/>
        <w:rPr>
          <w:rFonts w:asciiTheme="minorHAnsi" w:hAnsiTheme="minorHAnsi" w:cstheme="minorHAnsi"/>
        </w:rPr>
      </w:pPr>
      <w:r w:rsidRPr="0050485B">
        <w:rPr>
          <w:rFonts w:asciiTheme="minorHAnsi" w:hAnsiTheme="minorHAnsi" w:cstheme="minorHAnsi"/>
        </w:rPr>
        <w:t>Emotional Support Animals (ESA)</w:t>
      </w:r>
    </w:p>
    <w:p w14:paraId="1E1C2D5E" w14:textId="186B80F3" w:rsidR="006C303E" w:rsidRPr="00FF48E1" w:rsidRDefault="006C303E" w:rsidP="006C303E">
      <w:pPr>
        <w:pStyle w:val="NormalWeb"/>
        <w:rPr>
          <w:rFonts w:asciiTheme="minorHAnsi" w:hAnsiTheme="minorHAnsi" w:cstheme="minorHAnsi"/>
          <w:sz w:val="22"/>
          <w:szCs w:val="22"/>
        </w:rPr>
      </w:pPr>
      <w:r w:rsidRPr="00FF48E1">
        <w:rPr>
          <w:rFonts w:asciiTheme="minorHAnsi" w:hAnsiTheme="minorHAnsi" w:cstheme="minorHAnsi"/>
          <w:sz w:val="22"/>
          <w:szCs w:val="22"/>
        </w:rPr>
        <w:t xml:space="preserve">Emotional Support Animals (ESAs) are animals that provide comfort and companionship to individuals with emotional or psychological conditions. </w:t>
      </w:r>
      <w:r w:rsidR="00770941">
        <w:rPr>
          <w:rFonts w:asciiTheme="minorHAnsi" w:hAnsiTheme="minorHAnsi" w:cstheme="minorHAnsi"/>
          <w:sz w:val="22"/>
          <w:szCs w:val="22"/>
        </w:rPr>
        <w:t xml:space="preserve"> </w:t>
      </w:r>
      <w:r w:rsidRPr="00FF48E1">
        <w:rPr>
          <w:rFonts w:asciiTheme="minorHAnsi" w:hAnsiTheme="minorHAnsi" w:cstheme="minorHAnsi"/>
          <w:sz w:val="22"/>
          <w:szCs w:val="22"/>
        </w:rPr>
        <w:t>Unlike service animals, ESAs are not trained to perform specific tasks related to a disability and are not recognized as a reasonable accommodation under the Americans with Disabilities Act (ADA).</w:t>
      </w:r>
    </w:p>
    <w:p w14:paraId="3A0529AB" w14:textId="5202B218" w:rsidR="006C303E" w:rsidRPr="00FF48E1" w:rsidRDefault="006C303E" w:rsidP="006C303E">
      <w:pPr>
        <w:pStyle w:val="NormalWeb"/>
        <w:rPr>
          <w:rFonts w:asciiTheme="minorHAnsi" w:hAnsiTheme="minorHAnsi" w:cstheme="minorHAnsi"/>
          <w:sz w:val="22"/>
          <w:szCs w:val="22"/>
        </w:rPr>
      </w:pPr>
      <w:r w:rsidRPr="00FF48E1">
        <w:rPr>
          <w:rFonts w:asciiTheme="minorHAnsi" w:hAnsiTheme="minorHAnsi" w:cstheme="minorHAnsi"/>
          <w:sz w:val="22"/>
          <w:szCs w:val="22"/>
        </w:rPr>
        <w:lastRenderedPageBreak/>
        <w:t xml:space="preserve">As such, ESAs are not permitted in the workplace. </w:t>
      </w:r>
      <w:r w:rsidR="00770941">
        <w:rPr>
          <w:rFonts w:asciiTheme="minorHAnsi" w:hAnsiTheme="minorHAnsi" w:cstheme="minorHAnsi"/>
          <w:sz w:val="22"/>
          <w:szCs w:val="22"/>
        </w:rPr>
        <w:t xml:space="preserve"> </w:t>
      </w:r>
      <w:r w:rsidRPr="00FF48E1">
        <w:rPr>
          <w:rFonts w:asciiTheme="minorHAnsi" w:hAnsiTheme="minorHAnsi" w:cstheme="minorHAnsi"/>
          <w:sz w:val="22"/>
          <w:szCs w:val="22"/>
        </w:rPr>
        <w:t>Employees in need of support for mental health or emotional well-being are encouraged to explore alternative accommodations.</w:t>
      </w:r>
      <w:r w:rsidR="00770941">
        <w:rPr>
          <w:rFonts w:asciiTheme="minorHAnsi" w:hAnsiTheme="minorHAnsi" w:cstheme="minorHAnsi"/>
          <w:sz w:val="22"/>
          <w:szCs w:val="22"/>
        </w:rPr>
        <w:t xml:space="preserve"> </w:t>
      </w:r>
      <w:r w:rsidRPr="00FF48E1">
        <w:rPr>
          <w:rFonts w:asciiTheme="minorHAnsi" w:hAnsiTheme="minorHAnsi" w:cstheme="minorHAnsi"/>
          <w:sz w:val="22"/>
          <w:szCs w:val="22"/>
        </w:rPr>
        <w:t xml:space="preserve"> Requests for workplace accommodations should be directed to Human Resources (Benefits) for evaluation under applicable laws and company policies.</w:t>
      </w:r>
    </w:p>
    <w:p w14:paraId="6E976027" w14:textId="4C10A988" w:rsidR="0072039B" w:rsidRPr="006C303E" w:rsidRDefault="0072039B" w:rsidP="0072039B">
      <w:pPr>
        <w:spacing w:before="120" w:after="120" w:line="240" w:lineRule="auto"/>
        <w:rPr>
          <w:rFonts w:cstheme="minorHAnsi"/>
          <w:color w:val="000000" w:themeColor="text1"/>
        </w:rPr>
      </w:pPr>
      <w:r w:rsidRPr="006C303E">
        <w:rPr>
          <w:rFonts w:cstheme="minorHAnsi"/>
          <w:color w:val="000000" w:themeColor="text1"/>
        </w:rPr>
        <w:t>Any unauthorized presence of an Emotional Support Animal in restricted areas may result in disciplinary action and/or removal of the animal from campus.</w:t>
      </w:r>
    </w:p>
    <w:p w14:paraId="70702E95" w14:textId="77777777" w:rsidR="0021319C" w:rsidRPr="0050485B" w:rsidRDefault="0021319C" w:rsidP="00586DBE">
      <w:pPr>
        <w:pStyle w:val="Heading2"/>
        <w:spacing w:before="120" w:after="120" w:line="240" w:lineRule="auto"/>
        <w:rPr>
          <w:rFonts w:asciiTheme="minorHAnsi" w:hAnsiTheme="minorHAnsi" w:cstheme="minorHAnsi"/>
        </w:rPr>
      </w:pPr>
      <w:r w:rsidRPr="0050485B">
        <w:rPr>
          <w:rFonts w:asciiTheme="minorHAnsi" w:hAnsiTheme="minorHAnsi" w:cstheme="minorHAnsi"/>
        </w:rPr>
        <w:t>Consequences for Violations</w:t>
      </w:r>
    </w:p>
    <w:p w14:paraId="53DFA1B6" w14:textId="77777777" w:rsidR="00FF48E1" w:rsidRDefault="0021319C" w:rsidP="00586DBE">
      <w:pPr>
        <w:spacing w:before="120" w:after="120" w:line="240" w:lineRule="auto"/>
        <w:rPr>
          <w:color w:val="000000" w:themeColor="text1"/>
        </w:rPr>
      </w:pPr>
      <w:r>
        <w:t xml:space="preserve">The College has the authority to remove a Service Animal from its facilities or properties if the animal becomes unruly or disruptive, unclean and/or unhealthy to the extent that the animal’s behavior or condition poses a direct threat to the health or safety of others or otherwise causes a fundamental alteration in the College’s services, programs, or activities. </w:t>
      </w:r>
      <w:r w:rsidRPr="00D80740">
        <w:rPr>
          <w:strike/>
          <w:color w:val="000000" w:themeColor="text1"/>
        </w:rPr>
        <w:t xml:space="preserve"> </w:t>
      </w:r>
      <w:r w:rsidR="00F640DE" w:rsidRPr="00D80740">
        <w:rPr>
          <w:color w:val="000000" w:themeColor="text1"/>
        </w:rPr>
        <w:t xml:space="preserve">All cases for removal shall be decided on a case-by-case basis based on that specific situation. </w:t>
      </w:r>
    </w:p>
    <w:p w14:paraId="1D74BE77" w14:textId="2DEA87DF" w:rsidR="0021319C" w:rsidRDefault="0021319C" w:rsidP="00586DBE">
      <w:pPr>
        <w:spacing w:before="120" w:after="120" w:line="240" w:lineRule="auto"/>
      </w:pPr>
      <w:r>
        <w:t xml:space="preserve">It is a Class 3 misdemeanor “to disguise an animal as a service animal or service animal in training” (N.C.G.S. § 168-4.5).  In other words, it is a crime under North Carolina law to attempt to obtain access for an animal under the false pretense that it is a service animal.  In addition, it is a violation of the Asheville Animal Ordinance to conceal any animal for the purpose of evading any federal, </w:t>
      </w:r>
      <w:r w:rsidR="00615DC6">
        <w:t>state,</w:t>
      </w:r>
      <w:r>
        <w:t xml:space="preserve"> or local law. </w:t>
      </w:r>
    </w:p>
    <w:p w14:paraId="22BB936E" w14:textId="77777777" w:rsidR="0021319C" w:rsidRDefault="0021319C" w:rsidP="00586DBE">
      <w:pPr>
        <w:spacing w:before="120" w:after="120" w:line="240" w:lineRule="auto"/>
      </w:pPr>
      <w:r>
        <w:t xml:space="preserve">Additionally, any </w:t>
      </w:r>
      <w:r w:rsidR="00982365">
        <w:t>individual</w:t>
      </w:r>
      <w:r>
        <w:t xml:space="preserve"> who violates any portion of this procedure is subject to discipline under the Student Code of Conduct</w:t>
      </w:r>
      <w:r w:rsidR="00982365">
        <w:t xml:space="preserve"> (students) or Human Resources Policy and Procedures</w:t>
      </w:r>
      <w:r w:rsidR="005050FC">
        <w:t xml:space="preserve"> 509.01</w:t>
      </w:r>
      <w:r w:rsidR="00982365">
        <w:t xml:space="preserve"> (employees)</w:t>
      </w:r>
      <w:r>
        <w:t xml:space="preserve"> in addition to any applicable federal, state, or local laws.</w:t>
      </w:r>
    </w:p>
    <w:p w14:paraId="11139F48" w14:textId="77777777" w:rsidR="0021319C" w:rsidRPr="0050485B" w:rsidRDefault="0021319C" w:rsidP="00586DBE">
      <w:pPr>
        <w:pStyle w:val="Heading2"/>
        <w:spacing w:before="120" w:after="120" w:line="240" w:lineRule="auto"/>
        <w:rPr>
          <w:rFonts w:asciiTheme="minorHAnsi" w:hAnsiTheme="minorHAnsi" w:cstheme="minorHAnsi"/>
        </w:rPr>
      </w:pPr>
      <w:r w:rsidRPr="0050485B">
        <w:rPr>
          <w:rFonts w:asciiTheme="minorHAnsi" w:hAnsiTheme="minorHAnsi" w:cstheme="minorHAnsi"/>
        </w:rPr>
        <w:t>Definition</w:t>
      </w:r>
      <w:r w:rsidR="0088733B" w:rsidRPr="0050485B">
        <w:rPr>
          <w:rFonts w:asciiTheme="minorHAnsi" w:hAnsiTheme="minorHAnsi" w:cstheme="minorHAnsi"/>
        </w:rPr>
        <w:t>s:</w:t>
      </w:r>
    </w:p>
    <w:p w14:paraId="38D2491A" w14:textId="77777777" w:rsidR="0021319C" w:rsidRDefault="0021319C" w:rsidP="00586DBE">
      <w:pPr>
        <w:spacing w:before="120" w:after="120" w:line="240" w:lineRule="auto"/>
      </w:pPr>
      <w:r w:rsidRPr="0050485B">
        <w:rPr>
          <w:rStyle w:val="Heading3Char"/>
          <w:rFonts w:asciiTheme="minorHAnsi" w:hAnsiTheme="minorHAnsi" w:cstheme="minorHAnsi"/>
        </w:rPr>
        <w:t>Domestic Animal</w:t>
      </w:r>
      <w:r w:rsidR="003F0DA5" w:rsidRPr="0050485B">
        <w:rPr>
          <w:rStyle w:val="Heading3Char"/>
          <w:rFonts w:asciiTheme="minorHAnsi" w:hAnsiTheme="minorHAnsi" w:cstheme="minorHAnsi"/>
        </w:rPr>
        <w:t xml:space="preserve"> (Pet)</w:t>
      </w:r>
      <w:r w:rsidRPr="0050485B">
        <w:rPr>
          <w:rStyle w:val="Heading3Char"/>
          <w:rFonts w:asciiTheme="minorHAnsi" w:hAnsiTheme="minorHAnsi" w:cstheme="minorHAnsi"/>
        </w:rPr>
        <w:t>:</w:t>
      </w:r>
      <w:r>
        <w:t xml:space="preserve">  An animal that is a member of a species that is normally dependent on humans for food and shelter, including dogs, cats, and other common domestic animals.</w:t>
      </w:r>
      <w:r w:rsidR="003F0DA5">
        <w:t xml:space="preserve">  A pet is any animal that is not an emotional support animal or a service animal.</w:t>
      </w:r>
    </w:p>
    <w:p w14:paraId="3C93A3B7" w14:textId="504A2382" w:rsidR="0021319C" w:rsidRDefault="0021319C" w:rsidP="00586DBE">
      <w:pPr>
        <w:spacing w:before="120" w:after="120" w:line="240" w:lineRule="auto"/>
      </w:pPr>
      <w:r w:rsidRPr="0050485B">
        <w:rPr>
          <w:rStyle w:val="Heading3Char"/>
          <w:rFonts w:asciiTheme="minorHAnsi" w:hAnsiTheme="minorHAnsi" w:cstheme="minorHAnsi"/>
        </w:rPr>
        <w:t>Emotional Support (“Comfort”) Animal:</w:t>
      </w:r>
      <w:r>
        <w:t xml:space="preserve">  An animal selected or prescribed to an individual with a disability by a healthcare or mental health professional to play a significant part in a person's treatment process, e.g., in alleviating the symptoms of that individual's disability.  An emotional support animal does not assist a person with a disability with activities of daily living</w:t>
      </w:r>
      <w:r w:rsidR="00FE3B86">
        <w:t xml:space="preserve"> </w:t>
      </w:r>
      <w:r>
        <w:t xml:space="preserve">and does not accompany a person with a disability at all times.  An Emotional Support Animal is specifically covered as it relates to the Fair Housing Act. </w:t>
      </w:r>
      <w:r w:rsidR="004B658E">
        <w:t xml:space="preserve"> </w:t>
      </w:r>
      <w:r>
        <w:t>An Emotional Support animal is not a "Service Animal"</w:t>
      </w:r>
      <w:r w:rsidR="0082370C">
        <w:t>.</w:t>
      </w:r>
      <w:r w:rsidRPr="0082370C">
        <w:rPr>
          <w:strike/>
        </w:rPr>
        <w:t xml:space="preserve"> </w:t>
      </w:r>
      <w:r>
        <w:t>(28 C.F.R. § 35.104) (42 U.S.C. § 3604(f)(3)(B)</w:t>
      </w:r>
      <w:r w:rsidR="00D44332">
        <w:t>.</w:t>
      </w:r>
    </w:p>
    <w:p w14:paraId="06FC75AE" w14:textId="77777777" w:rsidR="0021319C" w:rsidRDefault="0021319C" w:rsidP="00586DBE">
      <w:pPr>
        <w:spacing w:before="120" w:after="120" w:line="240" w:lineRule="auto"/>
      </w:pPr>
      <w:r w:rsidRPr="0050485B">
        <w:rPr>
          <w:rStyle w:val="Heading3Char"/>
          <w:rFonts w:asciiTheme="minorHAnsi" w:hAnsiTheme="minorHAnsi" w:cstheme="minorHAnsi"/>
        </w:rPr>
        <w:t>Law Enforcement Agency (Patrol) Animal:</w:t>
      </w:r>
      <w:r>
        <w:t xml:space="preserve">  An animal that is trained and may be used to assist a law enforcement officer in the performance of the officer's official duti</w:t>
      </w:r>
      <w:r w:rsidR="004B658E">
        <w:t>es.  (N.C.G.S. § 14-163.1(a)(2))</w:t>
      </w:r>
      <w:r w:rsidR="00D44332">
        <w:t>.</w:t>
      </w:r>
    </w:p>
    <w:p w14:paraId="1E3B51A8" w14:textId="77777777" w:rsidR="0021319C" w:rsidRDefault="0021319C" w:rsidP="00586DBE">
      <w:pPr>
        <w:spacing w:before="120" w:after="120" w:line="240" w:lineRule="auto"/>
      </w:pPr>
      <w:r w:rsidRPr="0050485B">
        <w:rPr>
          <w:rStyle w:val="Heading3Char"/>
          <w:rFonts w:asciiTheme="minorHAnsi" w:hAnsiTheme="minorHAnsi" w:cstheme="minorHAnsi"/>
        </w:rPr>
        <w:t>Search and Rescue Animal:</w:t>
      </w:r>
      <w:r>
        <w:t xml:space="preserve">  An animal that is trained and may be used to assist in a search and rescue operation.  ( N.C.G.S. § 14-163.1(3a))</w:t>
      </w:r>
      <w:r w:rsidR="00D44332">
        <w:t>.</w:t>
      </w:r>
    </w:p>
    <w:p w14:paraId="64B84B68" w14:textId="77777777" w:rsidR="0021319C" w:rsidRDefault="0021319C" w:rsidP="00586DBE">
      <w:pPr>
        <w:spacing w:before="120" w:after="120" w:line="240" w:lineRule="auto"/>
      </w:pPr>
      <w:r w:rsidRPr="0050485B">
        <w:rPr>
          <w:rStyle w:val="Heading3Char"/>
          <w:rFonts w:asciiTheme="minorHAnsi" w:hAnsiTheme="minorHAnsi" w:cstheme="minorHAnsi"/>
        </w:rPr>
        <w:t>Person with a Disability:</w:t>
      </w:r>
      <w:r>
        <w:t xml:space="preserve">  A person with a physical or mental impairment that substantially limits one or more of the major life activities of such individual; a record of such an impairment; or being regarded as having such an impairment. </w:t>
      </w:r>
      <w:r w:rsidR="004B658E">
        <w:t xml:space="preserve"> </w:t>
      </w:r>
      <w:r>
        <w:t>(28 C.F.R. § 35.104)</w:t>
      </w:r>
      <w:r w:rsidR="00D44332">
        <w:t>.</w:t>
      </w:r>
    </w:p>
    <w:p w14:paraId="0D31C986" w14:textId="74480831" w:rsidR="0021319C" w:rsidRPr="00262F29" w:rsidRDefault="0021319C" w:rsidP="00586DBE">
      <w:pPr>
        <w:spacing w:before="120" w:after="120" w:line="240" w:lineRule="auto"/>
      </w:pPr>
      <w:r w:rsidRPr="0050485B">
        <w:rPr>
          <w:rStyle w:val="Heading3Char"/>
          <w:rFonts w:asciiTheme="minorHAnsi" w:hAnsiTheme="minorHAnsi" w:cstheme="minorHAnsi"/>
        </w:rPr>
        <w:t>Service Animal:</w:t>
      </w:r>
      <w:r>
        <w:t xml:space="preserve">  An animal that is individually trained to do work or perform tasks for the benefit of an individual with a disability, including a physical, sensory, psychiatric, intellectual, or other mental disability.  The work or tasks performed by a Service Animal must be directly related to the handler's </w:t>
      </w:r>
      <w:r>
        <w:lastRenderedPageBreak/>
        <w:t>disability.  Examples of work or tasks include, but are not limited to, assisting individuals who are blind or have low vision with navigation and other tasks, alerting individuals who are deaf or hard of hearing to the presence of people or sounds, providing nonviolent protection or rescue work, pulling a wheelchair, assisting an individual during a seizure, alerting individuals to the presence of allergens, retrieving items such as medicine or the telephone, providing physical support and assistance with balance and stability to individuals with mobility disabilities, and helping persons with psychiatric and neurological disabilities by preventing or interrupting impulsive or destructive behaviors. (28 C.F.R. § 35.104) Service Animals may or may not have been licensed by a state or local government or a private agency.</w:t>
      </w:r>
      <w:r w:rsidR="00FE3B86">
        <w:t xml:space="preserve"> </w:t>
      </w:r>
      <w:r w:rsidR="00262F29">
        <w:t xml:space="preserve"> </w:t>
      </w:r>
      <w:r w:rsidR="00FE3B86" w:rsidRPr="00D80740">
        <w:rPr>
          <w:color w:val="000000" w:themeColor="text1"/>
        </w:rPr>
        <w:t>Service Animals are limited to service dogs and, in some cases, miniature horses.</w:t>
      </w:r>
    </w:p>
    <w:p w14:paraId="68218976" w14:textId="77777777" w:rsidR="0021319C" w:rsidRDefault="0021319C" w:rsidP="00586DBE">
      <w:pPr>
        <w:spacing w:before="120" w:after="120" w:line="240" w:lineRule="auto"/>
      </w:pPr>
      <w:r w:rsidRPr="0050485B">
        <w:rPr>
          <w:rStyle w:val="Heading3Char"/>
          <w:rFonts w:asciiTheme="minorHAnsi" w:hAnsiTheme="minorHAnsi" w:cstheme="minorHAnsi"/>
        </w:rPr>
        <w:t>Therapy Animal:</w:t>
      </w:r>
      <w:r>
        <w:t xml:space="preserve">  An animal that: 1) has received training appropriate for animal assisted therapy ("AAT") as evidenced by registration with a national Therapy Animal organization, such as Pet Partners, Therapy Dogs, Inc., or Therapy Dogs International; and 2) is used by an approved A-B Tech Pet Therapy Volunteer Handler.  A Therapy Animal is not a Service Animal.</w:t>
      </w:r>
    </w:p>
    <w:p w14:paraId="69A3557F" w14:textId="77777777" w:rsidR="0021319C" w:rsidRDefault="0021319C" w:rsidP="00586DBE">
      <w:pPr>
        <w:spacing w:before="120" w:after="120" w:line="240" w:lineRule="auto"/>
      </w:pPr>
      <w:r w:rsidRPr="0021319C">
        <w:t>Pursuant to Board policy 802, this procedure must be followed when dealing with animals on College properties.</w:t>
      </w:r>
    </w:p>
    <w:p w14:paraId="3A13DCFA" w14:textId="77777777" w:rsidR="0088733B" w:rsidRDefault="0088733B" w:rsidP="00586DBE">
      <w:pPr>
        <w:spacing w:before="120" w:after="120" w:line="240" w:lineRule="auto"/>
        <w:rPr>
          <w:rStyle w:val="Heading2Char"/>
        </w:rPr>
      </w:pPr>
    </w:p>
    <w:p w14:paraId="2711359E" w14:textId="0569495A" w:rsidR="00B7282C" w:rsidRDefault="0021319C" w:rsidP="00586DBE">
      <w:pPr>
        <w:spacing w:before="120" w:after="120" w:line="240" w:lineRule="auto"/>
      </w:pPr>
      <w:r w:rsidRPr="00262F29">
        <w:rPr>
          <w:rStyle w:val="Heading2Char"/>
          <w:rFonts w:asciiTheme="minorHAnsi" w:hAnsiTheme="minorHAnsi" w:cstheme="minorHAnsi"/>
        </w:rPr>
        <w:t>Owner</w:t>
      </w:r>
      <w:r w:rsidRPr="0088733B">
        <w:rPr>
          <w:rStyle w:val="Heading2Char"/>
        </w:rPr>
        <w:t>:</w:t>
      </w:r>
      <w:r>
        <w:t xml:space="preserve">  </w:t>
      </w:r>
      <w:r w:rsidR="00D80740">
        <w:t>Executive Director of Human Resources</w:t>
      </w:r>
    </w:p>
    <w:p w14:paraId="5A42BD39" w14:textId="778A3634" w:rsidR="0021319C" w:rsidRPr="00B7282C" w:rsidRDefault="0021319C" w:rsidP="00586DBE">
      <w:pPr>
        <w:spacing w:before="120" w:after="120" w:line="240" w:lineRule="auto"/>
      </w:pPr>
      <w:r w:rsidRPr="00262F29">
        <w:rPr>
          <w:rStyle w:val="Heading2Char"/>
          <w:rFonts w:asciiTheme="minorHAnsi" w:hAnsiTheme="minorHAnsi" w:cstheme="minorHAnsi"/>
        </w:rPr>
        <w:t>Updated</w:t>
      </w:r>
      <w:r w:rsidRPr="0088733B">
        <w:rPr>
          <w:rStyle w:val="Heading2Char"/>
        </w:rPr>
        <w:t>:</w:t>
      </w:r>
      <w:r w:rsidR="00586DBE">
        <w:t xml:space="preserve">  </w:t>
      </w:r>
      <w:r w:rsidR="00FF48E1">
        <w:t>March 10</w:t>
      </w:r>
      <w:r w:rsidR="00D80740">
        <w:t>, 2025</w:t>
      </w:r>
    </w:p>
    <w:sectPr w:rsidR="0021319C" w:rsidRPr="00B7282C">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415300" w14:textId="77777777" w:rsidR="007706C9" w:rsidRDefault="007706C9" w:rsidP="0021319C">
      <w:pPr>
        <w:spacing w:after="0" w:line="240" w:lineRule="auto"/>
      </w:pPr>
      <w:r>
        <w:separator/>
      </w:r>
    </w:p>
  </w:endnote>
  <w:endnote w:type="continuationSeparator" w:id="0">
    <w:p w14:paraId="0546F2DA" w14:textId="77777777" w:rsidR="007706C9" w:rsidRDefault="007706C9" w:rsidP="002131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76967969"/>
      <w:docPartObj>
        <w:docPartGallery w:val="Page Numbers (Bottom of Page)"/>
        <w:docPartUnique/>
      </w:docPartObj>
    </w:sdtPr>
    <w:sdtEndPr>
      <w:rPr>
        <w:noProof/>
      </w:rPr>
    </w:sdtEndPr>
    <w:sdtContent>
      <w:p w14:paraId="7E3C668B" w14:textId="77777777" w:rsidR="0021319C" w:rsidRDefault="0021319C">
        <w:pPr>
          <w:pStyle w:val="Footer"/>
          <w:jc w:val="center"/>
        </w:pPr>
        <w:r>
          <w:fldChar w:fldCharType="begin"/>
        </w:r>
        <w:r>
          <w:instrText xml:space="preserve"> PAGE   \* MERGEFORMAT </w:instrText>
        </w:r>
        <w:r>
          <w:fldChar w:fldCharType="separate"/>
        </w:r>
        <w:r w:rsidR="00CE7C73">
          <w:rPr>
            <w:noProof/>
          </w:rPr>
          <w:t>2</w:t>
        </w:r>
        <w:r>
          <w:rPr>
            <w:noProof/>
          </w:rPr>
          <w:fldChar w:fldCharType="end"/>
        </w:r>
      </w:p>
    </w:sdtContent>
  </w:sdt>
  <w:p w14:paraId="6E36CEEA" w14:textId="77777777" w:rsidR="0021319C" w:rsidRDefault="0021319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CB6C88B" w14:textId="77777777" w:rsidR="007706C9" w:rsidRDefault="007706C9" w:rsidP="0021319C">
      <w:pPr>
        <w:spacing w:after="0" w:line="240" w:lineRule="auto"/>
      </w:pPr>
      <w:r>
        <w:separator/>
      </w:r>
    </w:p>
  </w:footnote>
  <w:footnote w:type="continuationSeparator" w:id="0">
    <w:p w14:paraId="7DDE95C2" w14:textId="77777777" w:rsidR="007706C9" w:rsidRDefault="007706C9" w:rsidP="0021319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581460E"/>
    <w:multiLevelType w:val="hybridMultilevel"/>
    <w:tmpl w:val="8824700C"/>
    <w:lvl w:ilvl="0" w:tplc="856C0A0A">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69C2DE5"/>
    <w:multiLevelType w:val="hybridMultilevel"/>
    <w:tmpl w:val="A82665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A4407EF"/>
    <w:multiLevelType w:val="hybridMultilevel"/>
    <w:tmpl w:val="FF4A51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35C302F"/>
    <w:multiLevelType w:val="hybridMultilevel"/>
    <w:tmpl w:val="61CC2B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0629727">
    <w:abstractNumId w:val="3"/>
  </w:num>
  <w:num w:numId="2" w16cid:durableId="1532955714">
    <w:abstractNumId w:val="0"/>
  </w:num>
  <w:num w:numId="3" w16cid:durableId="75782456">
    <w:abstractNumId w:val="2"/>
  </w:num>
  <w:num w:numId="4" w16cid:durableId="212665510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6691"/>
    <w:rsid w:val="00036E9A"/>
    <w:rsid w:val="00042CF2"/>
    <w:rsid w:val="00092613"/>
    <w:rsid w:val="00106091"/>
    <w:rsid w:val="00154323"/>
    <w:rsid w:val="00186E5B"/>
    <w:rsid w:val="001906C7"/>
    <w:rsid w:val="001E36A0"/>
    <w:rsid w:val="002051A2"/>
    <w:rsid w:val="0021319C"/>
    <w:rsid w:val="00255B5D"/>
    <w:rsid w:val="00262F29"/>
    <w:rsid w:val="00342070"/>
    <w:rsid w:val="003F0DA5"/>
    <w:rsid w:val="0042475A"/>
    <w:rsid w:val="004313D0"/>
    <w:rsid w:val="004B658E"/>
    <w:rsid w:val="0050485B"/>
    <w:rsid w:val="005050FC"/>
    <w:rsid w:val="005114D1"/>
    <w:rsid w:val="00517D1C"/>
    <w:rsid w:val="00556765"/>
    <w:rsid w:val="00586DBE"/>
    <w:rsid w:val="005D7308"/>
    <w:rsid w:val="00615DC6"/>
    <w:rsid w:val="006C303E"/>
    <w:rsid w:val="006F1627"/>
    <w:rsid w:val="00716DB5"/>
    <w:rsid w:val="0072039B"/>
    <w:rsid w:val="00732B64"/>
    <w:rsid w:val="007706C9"/>
    <w:rsid w:val="00770941"/>
    <w:rsid w:val="007B6691"/>
    <w:rsid w:val="0082370C"/>
    <w:rsid w:val="0088733B"/>
    <w:rsid w:val="00913515"/>
    <w:rsid w:val="00915B4F"/>
    <w:rsid w:val="00921485"/>
    <w:rsid w:val="0092651A"/>
    <w:rsid w:val="00945CC9"/>
    <w:rsid w:val="00982365"/>
    <w:rsid w:val="009B35D0"/>
    <w:rsid w:val="009C7432"/>
    <w:rsid w:val="00B25332"/>
    <w:rsid w:val="00B7282C"/>
    <w:rsid w:val="00BD59A6"/>
    <w:rsid w:val="00C05866"/>
    <w:rsid w:val="00C300AF"/>
    <w:rsid w:val="00C86123"/>
    <w:rsid w:val="00C86512"/>
    <w:rsid w:val="00CE2157"/>
    <w:rsid w:val="00CE7C73"/>
    <w:rsid w:val="00D36D59"/>
    <w:rsid w:val="00D44332"/>
    <w:rsid w:val="00D80740"/>
    <w:rsid w:val="00DD553E"/>
    <w:rsid w:val="00DF4745"/>
    <w:rsid w:val="00E31573"/>
    <w:rsid w:val="00E52999"/>
    <w:rsid w:val="00E602FE"/>
    <w:rsid w:val="00E64291"/>
    <w:rsid w:val="00E835A6"/>
    <w:rsid w:val="00E93EB9"/>
    <w:rsid w:val="00F640DE"/>
    <w:rsid w:val="00F8696B"/>
    <w:rsid w:val="00FE3B86"/>
    <w:rsid w:val="00FF48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EE0883"/>
  <w15:chartTrackingRefBased/>
  <w15:docId w15:val="{7D1B9DE1-D790-4403-A57E-8802DE18DB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B6691"/>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7B6691"/>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unhideWhenUsed/>
    <w:qFormat/>
    <w:rsid w:val="0088733B"/>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B6691"/>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7B6691"/>
    <w:rPr>
      <w:rFonts w:asciiTheme="majorHAnsi" w:eastAsiaTheme="majorEastAsia" w:hAnsiTheme="majorHAnsi" w:cstheme="majorBidi"/>
      <w:color w:val="365F91" w:themeColor="accent1" w:themeShade="BF"/>
      <w:sz w:val="26"/>
      <w:szCs w:val="26"/>
    </w:rPr>
  </w:style>
  <w:style w:type="paragraph" w:styleId="Header">
    <w:name w:val="header"/>
    <w:basedOn w:val="Normal"/>
    <w:link w:val="HeaderChar"/>
    <w:uiPriority w:val="99"/>
    <w:unhideWhenUsed/>
    <w:rsid w:val="0021319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1319C"/>
  </w:style>
  <w:style w:type="paragraph" w:styleId="Footer">
    <w:name w:val="footer"/>
    <w:basedOn w:val="Normal"/>
    <w:link w:val="FooterChar"/>
    <w:uiPriority w:val="99"/>
    <w:unhideWhenUsed/>
    <w:rsid w:val="0021319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1319C"/>
  </w:style>
  <w:style w:type="character" w:styleId="Hyperlink">
    <w:name w:val="Hyperlink"/>
    <w:basedOn w:val="DefaultParagraphFont"/>
    <w:uiPriority w:val="99"/>
    <w:unhideWhenUsed/>
    <w:rsid w:val="0021319C"/>
    <w:rPr>
      <w:color w:val="0000FF" w:themeColor="hyperlink"/>
      <w:u w:val="single"/>
    </w:rPr>
  </w:style>
  <w:style w:type="paragraph" w:styleId="ListParagraph">
    <w:name w:val="List Paragraph"/>
    <w:basedOn w:val="Normal"/>
    <w:uiPriority w:val="34"/>
    <w:qFormat/>
    <w:rsid w:val="0021319C"/>
    <w:pPr>
      <w:ind w:left="720"/>
      <w:contextualSpacing/>
    </w:pPr>
  </w:style>
  <w:style w:type="character" w:customStyle="1" w:styleId="Heading3Char">
    <w:name w:val="Heading 3 Char"/>
    <w:basedOn w:val="DefaultParagraphFont"/>
    <w:link w:val="Heading3"/>
    <w:uiPriority w:val="9"/>
    <w:rsid w:val="0088733B"/>
    <w:rPr>
      <w:rFonts w:asciiTheme="majorHAnsi" w:eastAsiaTheme="majorEastAsia" w:hAnsiTheme="majorHAnsi" w:cstheme="majorBidi"/>
      <w:color w:val="243F60" w:themeColor="accent1" w:themeShade="7F"/>
      <w:sz w:val="24"/>
      <w:szCs w:val="24"/>
    </w:rPr>
  </w:style>
  <w:style w:type="paragraph" w:styleId="BalloonText">
    <w:name w:val="Balloon Text"/>
    <w:basedOn w:val="Normal"/>
    <w:link w:val="BalloonTextChar"/>
    <w:uiPriority w:val="99"/>
    <w:semiHidden/>
    <w:unhideWhenUsed/>
    <w:rsid w:val="00B2533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25332"/>
    <w:rPr>
      <w:rFonts w:ascii="Segoe UI" w:hAnsi="Segoe UI" w:cs="Segoe UI"/>
      <w:sz w:val="18"/>
      <w:szCs w:val="18"/>
    </w:rPr>
  </w:style>
  <w:style w:type="paragraph" w:styleId="NormalWeb">
    <w:name w:val="Normal (Web)"/>
    <w:basedOn w:val="Normal"/>
    <w:uiPriority w:val="99"/>
    <w:semiHidden/>
    <w:unhideWhenUsed/>
    <w:rsid w:val="006C303E"/>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6C303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053860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customXml" Target="../customXml/item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2013 - 2022">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olicy_x0020_Topic xmlns="35a135f3-0890-48fe-9b8a-01319c4a237d">1083</Policy_x0020_Topic>
    <Related_x0020_Forms xmlns="35a135f3-0890-48fe-9b8a-01319c4a237d"/>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6A204EAB25BB945A83BDBF9FC1DC96F" ma:contentTypeVersion="12" ma:contentTypeDescription="Create a new document." ma:contentTypeScope="" ma:versionID="82e14e9f33a4a18a9867b09ba18360ee">
  <xsd:schema xmlns:xsd="http://www.w3.org/2001/XMLSchema" xmlns:xs="http://www.w3.org/2001/XMLSchema" xmlns:p="http://schemas.microsoft.com/office/2006/metadata/properties" xmlns:ns2="bebb4801-54de-4360-b8be-17d68ad98198" xmlns:ns3="35a135f3-0890-48fe-9b8a-01319c4a237d" targetNamespace="http://schemas.microsoft.com/office/2006/metadata/properties" ma:root="true" ma:fieldsID="885a39d2de5a30e6a4709b0a2edecd5e" ns2:_="" ns3:_="">
    <xsd:import namespace="bebb4801-54de-4360-b8be-17d68ad98198"/>
    <xsd:import namespace="35a135f3-0890-48fe-9b8a-01319c4a237d"/>
    <xsd:element name="properties">
      <xsd:complexType>
        <xsd:sequence>
          <xsd:element name="documentManagement">
            <xsd:complexType>
              <xsd:all>
                <xsd:element ref="ns2:_dlc_DocId" minOccurs="0"/>
                <xsd:element ref="ns2:_dlc_DocIdUrl" minOccurs="0"/>
                <xsd:element ref="ns2:_dlc_DocIdPersistId" minOccurs="0"/>
                <xsd:element ref="ns3:Related_x0020_Forms" minOccurs="0"/>
                <xsd:element ref="ns3:Policy_x0020_Topic"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ebb4801-54de-4360-b8be-17d68ad98198"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35a135f3-0890-48fe-9b8a-01319c4a237d" elementFormDefault="qualified">
    <xsd:import namespace="http://schemas.microsoft.com/office/2006/documentManagement/types"/>
    <xsd:import namespace="http://schemas.microsoft.com/office/infopath/2007/PartnerControls"/>
    <xsd:element name="Related_x0020_Forms" ma:index="11" nillable="true" ma:displayName="Related Forms" ma:list="{01c96941-84b8-4fa3-a5cf-255bf91bcee5}" ma:internalName="Related_x0020_Forms" ma:showField="Title" ma:web="e673fca6-a49b-47dd-afa2-60680bee2edb">
      <xsd:complexType>
        <xsd:complexContent>
          <xsd:extension base="dms:MultiChoiceLookup">
            <xsd:sequence>
              <xsd:element name="Value" type="dms:Lookup" maxOccurs="unbounded" minOccurs="0" nillable="true"/>
            </xsd:sequence>
          </xsd:extension>
        </xsd:complexContent>
      </xsd:complexType>
    </xsd:element>
    <xsd:element name="Policy_x0020_Topic" ma:index="12" nillable="true" ma:displayName="Procedure Topic" ma:list="{02e76d59-e299-4cd0-b063-e406a006ca89}" ma:internalName="Policy_x0020_Topic" ma:readOnly="false" ma:showField="Title" ma:web="e673fca6-a49b-47dd-afa2-60680bee2edb">
      <xsd:simpleType>
        <xsd:restriction base="dms:Lookup"/>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AB2B2DCA-ED86-4079-918D-1574EF4C1CA7}">
  <ds:schemaRefs>
    <ds:schemaRef ds:uri="http://schemas.microsoft.com/office/2006/metadata/properties"/>
    <ds:schemaRef ds:uri="http://schemas.microsoft.com/office/infopath/2007/PartnerControls"/>
    <ds:schemaRef ds:uri="2cd778d6-6d78-4356-824f-24051c34eb17"/>
    <ds:schemaRef ds:uri="e58bb931-3cd1-49fc-abac-b1ee15d57f50"/>
  </ds:schemaRefs>
</ds:datastoreItem>
</file>

<file path=customXml/itemProps2.xml><?xml version="1.0" encoding="utf-8"?>
<ds:datastoreItem xmlns:ds="http://schemas.openxmlformats.org/officeDocument/2006/customXml" ds:itemID="{F9D48900-6B66-4929-9C03-DCD6752EC16D}">
  <ds:schemaRefs>
    <ds:schemaRef ds:uri="http://schemas.microsoft.com/sharepoint/v3/contenttype/forms"/>
  </ds:schemaRefs>
</ds:datastoreItem>
</file>

<file path=customXml/itemProps3.xml><?xml version="1.0" encoding="utf-8"?>
<ds:datastoreItem xmlns:ds="http://schemas.openxmlformats.org/officeDocument/2006/customXml" ds:itemID="{762E05BE-EF65-4CEF-9D07-013859AE5B78}"/>
</file>

<file path=customXml/itemProps4.xml><?xml version="1.0" encoding="utf-8"?>
<ds:datastoreItem xmlns:ds="http://schemas.openxmlformats.org/officeDocument/2006/customXml" ds:itemID="{D8DE5718-1A60-4735-B8F6-C88D53F885F7}"/>
</file>

<file path=docProps/app.xml><?xml version="1.0" encoding="utf-8"?>
<Properties xmlns="http://schemas.openxmlformats.org/officeDocument/2006/extended-properties" xmlns:vt="http://schemas.openxmlformats.org/officeDocument/2006/docPropsVTypes">
  <Template>Normal.dotm</Template>
  <TotalTime>14</TotalTime>
  <Pages>4</Pages>
  <Words>1591</Words>
  <Characters>9075</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Animals on Campus Procedure</vt:lpstr>
    </vt:vector>
  </TitlesOfParts>
  <Company>A-B Tech Community College</Company>
  <LinksUpToDate>false</LinksUpToDate>
  <CharactersWithSpaces>10645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Animals on Campus Procedure for Employees</dc:title>
  <dc:subject/>
  <dc:creator>Carolyn H Rice</dc:creator>
  <cp:keywords/>
  <dc:description/>
  <cp:lastModifiedBy>Carolyn H. Rice</cp:lastModifiedBy>
  <cp:revision>10</cp:revision>
  <dcterms:created xsi:type="dcterms:W3CDTF">2025-03-11T18:45:00Z</dcterms:created>
  <dcterms:modified xsi:type="dcterms:W3CDTF">2025-03-11T20:24:00Z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0x01010036A204EAB25BB945A83BDBF9FC1DC96F</vt:lpwstr>
  </property>
  <property fmtid="{D5CDD505-2E9C-101B-9397-08002B2CF9AE}" pid="3" name="_dlc_DocIdItemGuid">
    <vt:lpwstr>a82b5887-660d-40f0-bf8f-e08b6a58f2f1</vt:lpwstr>
  </property>
  <property fmtid="{D5CDD505-2E9C-101B-9397-08002B2CF9AE}" pid="4" name="Order">
    <vt:r8>71200</vt:r8>
  </property>
</Properties>
</file>